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“Corroborating the Facts”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01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corraborating the facts 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sing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8C64A2" w:rsidRDefault="00B7011D" w:rsidP="004C755F">
      <w:pPr>
        <w:rPr>
          <w:rFonts w:ascii="Arial" w:hAnsi="Arial" w:cs="Arial"/>
          <w:sz w:val="22"/>
          <w:szCs w:val="22"/>
        </w:rPr>
      </w:pPr>
      <w:r w:rsidRPr="00EA00CA">
        <w:rPr>
          <w:rFonts w:ascii="Arial" w:hAnsi="Arial" w:cs="Arial"/>
          <w:sz w:val="22"/>
          <w:szCs w:val="22"/>
        </w:rPr>
        <w:t xml:space="preserve">As directed by teacher, (individually, with a partner, a small group </w:t>
      </w:r>
      <w:r w:rsidR="00703A07" w:rsidRPr="00EA00CA">
        <w:rPr>
          <w:rFonts w:ascii="Arial" w:hAnsi="Arial" w:cs="Arial"/>
          <w:sz w:val="22"/>
          <w:szCs w:val="22"/>
        </w:rPr>
        <w:t>and/</w:t>
      </w:r>
      <w:r w:rsidRPr="00EA00CA">
        <w:rPr>
          <w:rFonts w:ascii="Arial" w:hAnsi="Arial" w:cs="Arial"/>
          <w:sz w:val="22"/>
          <w:szCs w:val="22"/>
        </w:rPr>
        <w:t xml:space="preserve">or class), </w:t>
      </w:r>
      <w:r w:rsidR="00036BDD" w:rsidRPr="008C64A2">
        <w:rPr>
          <w:rFonts w:ascii="Arial" w:hAnsi="Arial" w:cs="Arial"/>
          <w:sz w:val="22"/>
          <w:szCs w:val="22"/>
        </w:rPr>
        <w:t xml:space="preserve">when agreeing and verifying information with facts, details, examples and quotes, use the </w:t>
      </w:r>
      <w:r w:rsidR="00036BDD" w:rsidRPr="00F036AC">
        <w:rPr>
          <w:rFonts w:ascii="Arial" w:hAnsi="Arial" w:cs="Arial"/>
          <w:b/>
          <w:sz w:val="22"/>
          <w:szCs w:val="22"/>
        </w:rPr>
        <w:t>“CORROBORATING THE FACTS”</w:t>
      </w:r>
      <w:r w:rsidR="00036BDD" w:rsidRPr="008C64A2">
        <w:rPr>
          <w:rFonts w:ascii="Arial" w:hAnsi="Arial" w:cs="Arial"/>
          <w:sz w:val="22"/>
          <w:szCs w:val="22"/>
        </w:rPr>
        <w:t xml:space="preserve"> writing template provided.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"Body"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C.  BODY – “CORROBORATING THE FACTS” Written Presentation Format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BE5CDC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BE5CDC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BE5CDC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BE5CDC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BE5CDC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BE5CDC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BE5CDC" w:rsidRDefault="004C755F" w:rsidP="00036BDD">
      <w:pPr>
        <w:rPr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BE5CDC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0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1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2" w:name="Body"/>
      <w:r>
        <w:rPr>
          <w:rFonts w:ascii="Arial" w:hAnsi="Arial" w:cs="Arial"/>
          <w:sz w:val="32"/>
          <w:szCs w:val="32"/>
        </w:rPr>
        <w:lastRenderedPageBreak/>
        <w:t>C. Body Format – “</w:t>
      </w:r>
      <w:r w:rsidR="00FD03F0">
        <w:rPr>
          <w:rFonts w:ascii="Arial" w:hAnsi="Arial" w:cs="Arial"/>
          <w:sz w:val="32"/>
          <w:szCs w:val="32"/>
        </w:rPr>
        <w:t>CORROBORATING THE FACTS</w:t>
      </w:r>
      <w:r>
        <w:rPr>
          <w:rFonts w:ascii="Arial" w:hAnsi="Arial" w:cs="Arial"/>
          <w:sz w:val="32"/>
          <w:szCs w:val="32"/>
        </w:rPr>
        <w:t>” Written Presentation</w:t>
      </w:r>
      <w:r w:rsidR="00672BC1">
        <w:rPr>
          <w:rFonts w:ascii="Arial" w:hAnsi="Arial" w:cs="Arial"/>
          <w:sz w:val="32"/>
          <w:szCs w:val="32"/>
        </w:rPr>
        <w:t xml:space="preserve"> Planner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3332"/>
        <w:gridCol w:w="3237"/>
        <w:gridCol w:w="3238"/>
        <w:gridCol w:w="3423"/>
      </w:tblGrid>
      <w:tr w:rsidR="006B78E6" w:rsidTr="004C755F">
        <w:trPr>
          <w:trHeight w:val="215"/>
        </w:trPr>
        <w:tc>
          <w:tcPr>
            <w:tcW w:w="3332" w:type="dxa"/>
          </w:tcPr>
          <w:bookmarkEnd w:id="2"/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Supporting Reason One</w:t>
            </w:r>
          </w:p>
        </w:tc>
        <w:tc>
          <w:tcPr>
            <w:tcW w:w="3237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Major Facts/Details</w:t>
            </w:r>
          </w:p>
        </w:tc>
        <w:tc>
          <w:tcPr>
            <w:tcW w:w="3238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Example/Quote</w:t>
            </w:r>
          </w:p>
        </w:tc>
        <w:tc>
          <w:tcPr>
            <w:tcW w:w="3423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 xml:space="preserve"> Concluding Statement</w:t>
            </w:r>
          </w:p>
        </w:tc>
      </w:tr>
      <w:tr w:rsidR="006B78E6" w:rsidTr="004C755F">
        <w:tc>
          <w:tcPr>
            <w:tcW w:w="3332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8E6" w:rsidTr="004C755F">
        <w:tc>
          <w:tcPr>
            <w:tcW w:w="3332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Supporting Reason Two</w:t>
            </w:r>
          </w:p>
        </w:tc>
        <w:tc>
          <w:tcPr>
            <w:tcW w:w="3237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Major Facts/Details</w:t>
            </w:r>
          </w:p>
        </w:tc>
        <w:tc>
          <w:tcPr>
            <w:tcW w:w="3238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Example/Quote</w:t>
            </w:r>
          </w:p>
        </w:tc>
        <w:tc>
          <w:tcPr>
            <w:tcW w:w="3423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 xml:space="preserve"> Concluding Statement</w:t>
            </w:r>
          </w:p>
        </w:tc>
      </w:tr>
      <w:tr w:rsidR="006B78E6" w:rsidTr="004C755F">
        <w:tc>
          <w:tcPr>
            <w:tcW w:w="3332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8E6" w:rsidTr="004C755F">
        <w:tc>
          <w:tcPr>
            <w:tcW w:w="3332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Supporting Reason Three</w:t>
            </w:r>
          </w:p>
        </w:tc>
        <w:tc>
          <w:tcPr>
            <w:tcW w:w="3237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Major Facts/Details</w:t>
            </w:r>
          </w:p>
        </w:tc>
        <w:tc>
          <w:tcPr>
            <w:tcW w:w="3238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>Example/Quote</w:t>
            </w:r>
          </w:p>
        </w:tc>
        <w:tc>
          <w:tcPr>
            <w:tcW w:w="3423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55F">
              <w:rPr>
                <w:rFonts w:ascii="Arial" w:hAnsi="Arial" w:cs="Arial"/>
                <w:b/>
                <w:sz w:val="20"/>
                <w:szCs w:val="20"/>
              </w:rPr>
              <w:t xml:space="preserve"> Concluding Statement</w:t>
            </w:r>
          </w:p>
        </w:tc>
      </w:tr>
      <w:tr w:rsidR="006B78E6" w:rsidTr="004C755F">
        <w:tc>
          <w:tcPr>
            <w:tcW w:w="3332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:rsidR="006B78E6" w:rsidRPr="004C755F" w:rsidRDefault="006B78E6" w:rsidP="006B7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3" w:name="Closing"/>
      <w:r>
        <w:rPr>
          <w:rFonts w:ascii="Arial" w:hAnsi="Arial" w:cs="Arial"/>
          <w:sz w:val="32"/>
          <w:szCs w:val="32"/>
        </w:rPr>
        <w:lastRenderedPageBreak/>
        <w:t xml:space="preserve">D. Closing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045"/>
      </w:tblGrid>
      <w:tr w:rsidR="006B78E6" w:rsidTr="006B78E6">
        <w:tc>
          <w:tcPr>
            <w:tcW w:w="13045" w:type="dxa"/>
          </w:tcPr>
          <w:bookmarkEnd w:id="3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</w:tc>
      </w:tr>
    </w:tbl>
    <w:p w:rsidR="006B78E6" w:rsidRDefault="006B78E6">
      <w:pPr>
        <w:spacing w:after="200" w:line="276" w:lineRule="auto"/>
      </w:pPr>
    </w:p>
    <w:p w:rsidR="006B78E6" w:rsidRDefault="006B78E6"/>
    <w:p w:rsidR="006B78E6" w:rsidRDefault="006B78E6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5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5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6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7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8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9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  <w:bookmarkStart w:id="10" w:name="_GoBack"/>
      <w:bookmarkEnd w:id="10"/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9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7.  Spelling</w:t>
            </w: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11.  Organization and Format</w:t>
            </w: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FB2"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0D3FB2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1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1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C2A20" w:rsidRPr="009D030F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BC2A20" w:rsidRPr="00926939" w:rsidRDefault="00BC2A20" w:rsidP="00BC2A20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Default="00BC2A20" w:rsidP="00BC2A20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BC2A20" w:rsidRPr="00B23DD9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BC2A20" w:rsidRDefault="00BC2A20" w:rsidP="00BC2A20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00" w:rsidRDefault="00C77700" w:rsidP="004A33C4">
      <w:r>
        <w:separator/>
      </w:r>
    </w:p>
  </w:endnote>
  <w:endnote w:type="continuationSeparator" w:id="0">
    <w:p w:rsidR="00C77700" w:rsidRDefault="00C77700" w:rsidP="004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8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C4" w:rsidRDefault="004A3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F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33C4" w:rsidRDefault="004A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00" w:rsidRDefault="00C77700" w:rsidP="004A33C4">
      <w:r>
        <w:separator/>
      </w:r>
    </w:p>
  </w:footnote>
  <w:footnote w:type="continuationSeparator" w:id="0">
    <w:p w:rsidR="00C77700" w:rsidRDefault="00C77700" w:rsidP="004A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3.75pt;height:126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0D3FB2"/>
    <w:rsid w:val="00113FAB"/>
    <w:rsid w:val="00170F14"/>
    <w:rsid w:val="001C39FC"/>
    <w:rsid w:val="001E03D3"/>
    <w:rsid w:val="00222D49"/>
    <w:rsid w:val="00232D76"/>
    <w:rsid w:val="00244AF3"/>
    <w:rsid w:val="003945C9"/>
    <w:rsid w:val="003F0313"/>
    <w:rsid w:val="00482342"/>
    <w:rsid w:val="00492721"/>
    <w:rsid w:val="004A33C4"/>
    <w:rsid w:val="004C755F"/>
    <w:rsid w:val="004D5130"/>
    <w:rsid w:val="004E43D0"/>
    <w:rsid w:val="00507F47"/>
    <w:rsid w:val="005227F6"/>
    <w:rsid w:val="005D2F60"/>
    <w:rsid w:val="005F1632"/>
    <w:rsid w:val="00604716"/>
    <w:rsid w:val="006560A7"/>
    <w:rsid w:val="00672BC1"/>
    <w:rsid w:val="006B1399"/>
    <w:rsid w:val="006B78E6"/>
    <w:rsid w:val="00703A07"/>
    <w:rsid w:val="0074336E"/>
    <w:rsid w:val="0076621A"/>
    <w:rsid w:val="007840C0"/>
    <w:rsid w:val="00792F61"/>
    <w:rsid w:val="007C5BCD"/>
    <w:rsid w:val="008339D3"/>
    <w:rsid w:val="00841BEE"/>
    <w:rsid w:val="008B2F66"/>
    <w:rsid w:val="008B5275"/>
    <w:rsid w:val="008C4409"/>
    <w:rsid w:val="009F10B1"/>
    <w:rsid w:val="00A25388"/>
    <w:rsid w:val="00A264B0"/>
    <w:rsid w:val="00A273B7"/>
    <w:rsid w:val="00A36D69"/>
    <w:rsid w:val="00A63611"/>
    <w:rsid w:val="00A75FC7"/>
    <w:rsid w:val="00A769BC"/>
    <w:rsid w:val="00AE1585"/>
    <w:rsid w:val="00B54104"/>
    <w:rsid w:val="00B7011D"/>
    <w:rsid w:val="00BB0425"/>
    <w:rsid w:val="00BC2A20"/>
    <w:rsid w:val="00BE5CDC"/>
    <w:rsid w:val="00C77700"/>
    <w:rsid w:val="00C95A5A"/>
    <w:rsid w:val="00D97C0F"/>
    <w:rsid w:val="00DD72B8"/>
    <w:rsid w:val="00E61525"/>
    <w:rsid w:val="00EA00CA"/>
    <w:rsid w:val="00EC1D62"/>
    <w:rsid w:val="00F036AC"/>
    <w:rsid w:val="00F131DA"/>
    <w:rsid w:val="00F6531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13</cp:revision>
  <dcterms:created xsi:type="dcterms:W3CDTF">2017-11-17T00:45:00Z</dcterms:created>
  <dcterms:modified xsi:type="dcterms:W3CDTF">2017-11-17T17:41:00Z</dcterms:modified>
</cp:coreProperties>
</file>