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4C" w:rsidRPr="009D1B4C" w:rsidRDefault="009D1B4C" w:rsidP="009D1B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 Black" w:hAnsi="Arial Black"/>
        </w:rPr>
        <w:t>STUDENT ACHIEVEMENT AND TECHNOLOGY</w:t>
      </w:r>
      <w:bookmarkStart w:id="0" w:name="_GoBack"/>
      <w:bookmarkEnd w:id="0"/>
      <w:r>
        <w:rPr>
          <w:rFonts w:ascii="Arial Black" w:hAnsi="Arial Black"/>
        </w:rPr>
        <w:br/>
      </w:r>
      <w:r w:rsidR="006A7C0E">
        <w:rPr>
          <w:rFonts w:ascii="Arial Black" w:hAnsi="Arial Black"/>
        </w:rPr>
        <w:t xml:space="preserve">LITERATURE REVIEW </w:t>
      </w:r>
      <w:r w:rsidR="006A7C0E" w:rsidRPr="00C648E3">
        <w:rPr>
          <w:rFonts w:ascii="Arial Black" w:hAnsi="Arial Black"/>
        </w:rPr>
        <w:t xml:space="preserve">RESEARCH </w:t>
      </w:r>
      <w:r w:rsidR="006A7C0E">
        <w:rPr>
          <w:rFonts w:ascii="Arial Black" w:hAnsi="Arial Black"/>
        </w:rPr>
        <w:t>GUIDE</w:t>
      </w:r>
      <w:r w:rsidR="006A7C0E" w:rsidRPr="00C648E3">
        <w:rPr>
          <w:rFonts w:ascii="Arial Black" w:hAnsi="Arial Black"/>
        </w:rPr>
        <w:br/>
      </w:r>
      <w:r w:rsidRPr="009D1B4C">
        <w:rPr>
          <w:rFonts w:ascii="Times New Roman" w:hAnsi="Times New Roman" w:cs="Times New Roman"/>
          <w:b/>
          <w:i/>
          <w:sz w:val="24"/>
          <w:szCs w:val="24"/>
        </w:rPr>
        <w:t>DOES TECHNOLOGY EFFECT STUDENT ACHIEVEMENT?</w:t>
      </w:r>
      <w:r w:rsidRPr="009D1B4C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6D5653" w:rsidRPr="00584B5D" w:rsidRDefault="00983FAE">
      <w:pPr>
        <w:rPr>
          <w:rStyle w:val="SubtleEmphasis"/>
          <w:rFonts w:ascii="Arial Black" w:hAnsi="Arial Black" w:cs="Times New Roman"/>
          <w:i w:val="0"/>
          <w:sz w:val="20"/>
          <w:szCs w:val="20"/>
        </w:rPr>
      </w:pPr>
      <w:r w:rsidRPr="00584B5D">
        <w:rPr>
          <w:rFonts w:ascii="Times New Roman" w:hAnsi="Times New Roman" w:cs="Times New Roman"/>
          <w:sz w:val="24"/>
          <w:szCs w:val="24"/>
        </w:rPr>
        <w:t>Excerpts – “In the past 10 years, there has been shortage of research studies on specific technologies and their impact on student knowledge and skills.  Take, for example, one-to-one laptop initiatives-programs which cost districts millions of dollars but appear to have inconsistent effects on student achievement.”</w:t>
      </w:r>
      <w:r w:rsidRPr="00584B5D">
        <w:rPr>
          <w:rFonts w:ascii="Times New Roman" w:hAnsi="Times New Roman" w:cs="Times New Roman"/>
          <w:sz w:val="24"/>
          <w:szCs w:val="24"/>
        </w:rPr>
        <w:br/>
        <w:t>“Interestingly, in the Texas study of middle school students, student scores in writing actually went down in the laptop group (Shapley et al, 2009).”</w:t>
      </w:r>
      <w:r w:rsidRPr="00584B5D">
        <w:rPr>
          <w:rFonts w:ascii="Times New Roman" w:hAnsi="Times New Roman" w:cs="Times New Roman"/>
          <w:sz w:val="24"/>
          <w:szCs w:val="24"/>
        </w:rPr>
        <w:br/>
        <w:t>“Meta-analyses that examined the effects of various technologies and applications on K-12 math and reading achievement found the most successful model was computer-assisted instruction integrate</w:t>
      </w:r>
      <w:r w:rsidR="00AB4078" w:rsidRPr="00584B5D">
        <w:rPr>
          <w:rFonts w:ascii="Times New Roman" w:hAnsi="Times New Roman" w:cs="Times New Roman"/>
          <w:sz w:val="24"/>
          <w:szCs w:val="24"/>
        </w:rPr>
        <w:t>d with other, more traditional a</w:t>
      </w:r>
      <w:r w:rsidRPr="00584B5D">
        <w:rPr>
          <w:rFonts w:ascii="Times New Roman" w:hAnsi="Times New Roman" w:cs="Times New Roman"/>
          <w:sz w:val="24"/>
          <w:szCs w:val="24"/>
        </w:rPr>
        <w:t xml:space="preserve">ctivities (Cheung &amp; </w:t>
      </w:r>
      <w:proofErr w:type="spellStart"/>
      <w:r w:rsidRPr="00584B5D">
        <w:rPr>
          <w:rFonts w:ascii="Times New Roman" w:hAnsi="Times New Roman" w:cs="Times New Roman"/>
          <w:sz w:val="24"/>
          <w:szCs w:val="24"/>
        </w:rPr>
        <w:t>Slavin</w:t>
      </w:r>
      <w:proofErr w:type="spellEnd"/>
      <w:r w:rsidRPr="00584B5D">
        <w:rPr>
          <w:rFonts w:ascii="Times New Roman" w:hAnsi="Times New Roman" w:cs="Times New Roman"/>
          <w:sz w:val="24"/>
          <w:szCs w:val="24"/>
        </w:rPr>
        <w:t>, 2011).</w:t>
      </w:r>
      <w:r w:rsidRPr="00584B5D">
        <w:rPr>
          <w:rFonts w:ascii="Times New Roman" w:hAnsi="Times New Roman" w:cs="Times New Roman"/>
          <w:sz w:val="24"/>
          <w:szCs w:val="24"/>
        </w:rPr>
        <w:br/>
        <w:t>“</w:t>
      </w:r>
      <w:r w:rsidR="00AB4078" w:rsidRPr="00584B5D">
        <w:rPr>
          <w:rFonts w:ascii="Times New Roman" w:hAnsi="Times New Roman" w:cs="Times New Roman"/>
          <w:sz w:val="24"/>
          <w:szCs w:val="24"/>
        </w:rPr>
        <w:t>Goodwin notes that one-to-one laptop programs, for example, “rather than being a cure-all or a silver bullet…may amplify what’s already occurring (in a school</w:t>
      </w:r>
      <w:proofErr w:type="gramStart"/>
      <w:r w:rsidR="00AB4078" w:rsidRPr="00584B5D">
        <w:rPr>
          <w:rFonts w:ascii="Times New Roman" w:hAnsi="Times New Roman" w:cs="Times New Roman"/>
          <w:sz w:val="24"/>
          <w:szCs w:val="24"/>
        </w:rPr>
        <w:t>)–</w:t>
      </w:r>
      <w:proofErr w:type="gramEnd"/>
      <w:r w:rsidR="00AB4078" w:rsidRPr="00584B5D">
        <w:rPr>
          <w:rFonts w:ascii="Times New Roman" w:hAnsi="Times New Roman" w:cs="Times New Roman"/>
          <w:sz w:val="24"/>
          <w:szCs w:val="24"/>
        </w:rPr>
        <w:t xml:space="preserve"> for better or worse” (2011).  </w:t>
      </w:r>
      <w:r w:rsidRPr="00584B5D">
        <w:rPr>
          <w:rFonts w:ascii="Times New Roman" w:hAnsi="Times New Roman" w:cs="Times New Roman"/>
          <w:sz w:val="24"/>
          <w:szCs w:val="24"/>
        </w:rPr>
        <w:t>It makes sense that, regardless of the technology, effective teachers generally use it effectively, and inef</w:t>
      </w:r>
      <w:r w:rsidRPr="00584B5D">
        <w:rPr>
          <w:rStyle w:val="SubtleEmphasis"/>
          <w:rFonts w:ascii="Times New Roman" w:hAnsi="Times New Roman" w:cs="Times New Roman"/>
          <w:i w:val="0"/>
          <w:sz w:val="24"/>
          <w:szCs w:val="24"/>
        </w:rPr>
        <w:t>fective teachers generally use it less effectively.”</w:t>
      </w:r>
      <w:r w:rsidR="00AB4078" w:rsidRPr="00584B5D">
        <w:rPr>
          <w:rStyle w:val="SubtleEmphasis"/>
          <w:rFonts w:ascii="Times New Roman" w:hAnsi="Times New Roman" w:cs="Times New Roman"/>
          <w:i w:val="0"/>
          <w:sz w:val="24"/>
          <w:szCs w:val="24"/>
        </w:rPr>
        <w:br/>
        <w:t xml:space="preserve">“The simple truth is that technology is here to stay. Schools are invested in it, kids are growing up it, </w:t>
      </w:r>
      <w:proofErr w:type="gramStart"/>
      <w:r w:rsidR="00AB4078" w:rsidRPr="00584B5D">
        <w:rPr>
          <w:rStyle w:val="SubtleEmphasis"/>
          <w:rFonts w:ascii="Times New Roman" w:hAnsi="Times New Roman" w:cs="Times New Roman"/>
          <w:i w:val="0"/>
          <w:sz w:val="24"/>
          <w:szCs w:val="24"/>
        </w:rPr>
        <w:t>companies</w:t>
      </w:r>
      <w:proofErr w:type="gramEnd"/>
      <w:r w:rsidR="00AB4078" w:rsidRPr="00584B5D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continue to develop it.  Jobs demand it, and the global economy depends on it.”</w:t>
      </w:r>
      <w:r w:rsidR="006D5653" w:rsidRPr="00584B5D">
        <w:rPr>
          <w:rStyle w:val="SubtleEmphasis"/>
          <w:rFonts w:ascii="Times New Roman" w:hAnsi="Times New Roman" w:cs="Times New Roman"/>
          <w:i w:val="0"/>
          <w:sz w:val="24"/>
          <w:szCs w:val="24"/>
        </w:rPr>
        <w:br/>
        <w:t xml:space="preserve">“Karen </w:t>
      </w:r>
      <w:proofErr w:type="spellStart"/>
      <w:r w:rsidR="006D5653" w:rsidRPr="00584B5D">
        <w:rPr>
          <w:rStyle w:val="SubtleEmphasis"/>
          <w:rFonts w:ascii="Times New Roman" w:hAnsi="Times New Roman" w:cs="Times New Roman"/>
          <w:i w:val="0"/>
          <w:sz w:val="24"/>
          <w:szCs w:val="24"/>
        </w:rPr>
        <w:t>Cator</w:t>
      </w:r>
      <w:proofErr w:type="spellEnd"/>
      <w:r w:rsidR="006D5653" w:rsidRPr="00584B5D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, former director of the office of educational technology in the US Department of Education and not now president </w:t>
      </w:r>
      <w:r w:rsidR="00584B5D">
        <w:rPr>
          <w:rStyle w:val="SubtleEmphasis"/>
          <w:rFonts w:ascii="Times New Roman" w:hAnsi="Times New Roman" w:cs="Times New Roman"/>
          <w:i w:val="0"/>
          <w:sz w:val="24"/>
          <w:szCs w:val="24"/>
        </w:rPr>
        <w:t>of the CEO of a nonprofit called Di</w:t>
      </w:r>
      <w:r w:rsidR="006D5653" w:rsidRPr="00584B5D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gital Promise, told </w:t>
      </w:r>
      <w:r w:rsidR="006D5653" w:rsidRPr="00584B5D">
        <w:rPr>
          <w:rStyle w:val="SubtleEmphasis"/>
          <w:rFonts w:ascii="Times New Roman" w:hAnsi="Times New Roman" w:cs="Times New Roman"/>
          <w:sz w:val="24"/>
          <w:szCs w:val="24"/>
        </w:rPr>
        <w:t>The New York Times</w:t>
      </w:r>
      <w:r w:rsidR="006D5653" w:rsidRPr="00584B5D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gramStart"/>
      <w:r w:rsidR="006D5653" w:rsidRPr="00584B5D">
        <w:rPr>
          <w:rStyle w:val="SubtleEmphasis"/>
          <w:rFonts w:ascii="Times New Roman" w:hAnsi="Times New Roman" w:cs="Times New Roman"/>
          <w:i w:val="0"/>
          <w:sz w:val="24"/>
          <w:szCs w:val="24"/>
        </w:rPr>
        <w:t>In</w:t>
      </w:r>
      <w:proofErr w:type="gramEnd"/>
      <w:r w:rsidR="006D5653" w:rsidRPr="00584B5D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places where we’ve had a large implementation of technology and scores are flat.  Test scores are the same, but look at all the other things the students are doing.”</w:t>
      </w:r>
      <w:r w:rsidR="006D5653" w:rsidRPr="00584B5D">
        <w:rPr>
          <w:rStyle w:val="SubtleEmphasis"/>
          <w:rFonts w:ascii="Times New Roman" w:hAnsi="Times New Roman" w:cs="Times New Roman"/>
          <w:i w:val="0"/>
          <w:sz w:val="24"/>
          <w:szCs w:val="24"/>
        </w:rPr>
        <w:br/>
        <w:t>“In 2015, perhaps the question is not whether technology use is helping or hurting student achievement, but, rather, if not using technology is hurting students’ chances for success”</w:t>
      </w:r>
      <w:r w:rsidR="006D5653" w:rsidRPr="00584B5D">
        <w:rPr>
          <w:rStyle w:val="SubtleEmphasis"/>
          <w:rFonts w:ascii="Times New Roman" w:hAnsi="Times New Roman" w:cs="Times New Roman"/>
          <w:i w:val="0"/>
          <w:sz w:val="24"/>
          <w:szCs w:val="24"/>
        </w:rPr>
        <w:br/>
      </w:r>
      <w:r w:rsidR="00584B5D">
        <w:rPr>
          <w:rStyle w:val="SubtleEmphasis"/>
          <w:rFonts w:ascii="Times New Roman" w:hAnsi="Times New Roman" w:cs="Times New Roman"/>
          <w:i w:val="0"/>
          <w:sz w:val="20"/>
          <w:szCs w:val="20"/>
        </w:rPr>
        <w:t xml:space="preserve">Cheung, A., &amp; </w:t>
      </w:r>
      <w:proofErr w:type="spellStart"/>
      <w:r w:rsidR="00584B5D">
        <w:rPr>
          <w:rStyle w:val="SubtleEmphasis"/>
          <w:rFonts w:ascii="Times New Roman" w:hAnsi="Times New Roman" w:cs="Times New Roman"/>
          <w:i w:val="0"/>
          <w:sz w:val="20"/>
          <w:szCs w:val="20"/>
        </w:rPr>
        <w:t>Slavin</w:t>
      </w:r>
      <w:proofErr w:type="spellEnd"/>
      <w:r w:rsidR="00584B5D">
        <w:rPr>
          <w:rStyle w:val="SubtleEmphasis"/>
          <w:rFonts w:ascii="Times New Roman" w:hAnsi="Times New Roman" w:cs="Times New Roman"/>
          <w:i w:val="0"/>
          <w:sz w:val="20"/>
          <w:szCs w:val="20"/>
        </w:rPr>
        <w:t xml:space="preserve">, R.E. (2012). </w:t>
      </w:r>
      <w:r w:rsidR="00584B5D" w:rsidRPr="00584B5D">
        <w:rPr>
          <w:rStyle w:val="SubtleEmphasis"/>
          <w:rFonts w:ascii="Times New Roman" w:hAnsi="Times New Roman" w:cs="Times New Roman"/>
          <w:sz w:val="20"/>
          <w:szCs w:val="20"/>
        </w:rPr>
        <w:t xml:space="preserve">The effectiveness of educational technology applications for enhancing reading achievement in K-12 classrooms. A meta-analysis. </w:t>
      </w:r>
      <w:r w:rsidR="00584B5D">
        <w:rPr>
          <w:rStyle w:val="SubtleEmphasis"/>
          <w:rFonts w:ascii="Times New Roman" w:hAnsi="Times New Roman" w:cs="Times New Roman"/>
          <w:i w:val="0"/>
          <w:sz w:val="20"/>
          <w:szCs w:val="20"/>
        </w:rPr>
        <w:t>Baltimore, MD: John Hopkins University, Center of Research and Reform in Education.</w:t>
      </w:r>
      <w:r w:rsidR="00584B5D">
        <w:rPr>
          <w:rStyle w:val="SubtleEmphasis"/>
          <w:rFonts w:ascii="Times New Roman" w:hAnsi="Times New Roman" w:cs="Times New Roman"/>
          <w:i w:val="0"/>
          <w:sz w:val="20"/>
          <w:szCs w:val="20"/>
        </w:rPr>
        <w:br/>
      </w:r>
      <w:r w:rsidR="006D5653" w:rsidRPr="00584B5D">
        <w:rPr>
          <w:rStyle w:val="SubtleEmphasis"/>
          <w:rFonts w:ascii="Times New Roman" w:hAnsi="Times New Roman" w:cs="Times New Roman"/>
          <w:i w:val="0"/>
          <w:sz w:val="20"/>
          <w:szCs w:val="20"/>
        </w:rPr>
        <w:t>Shapley, K.</w:t>
      </w:r>
      <w:r w:rsidR="00584B5D" w:rsidRPr="00584B5D">
        <w:rPr>
          <w:rStyle w:val="SubtleEmphasis"/>
          <w:rFonts w:ascii="Times New Roman" w:hAnsi="Times New Roman" w:cs="Times New Roman"/>
          <w:i w:val="0"/>
          <w:sz w:val="20"/>
          <w:szCs w:val="20"/>
        </w:rPr>
        <w:t xml:space="preserve">, </w:t>
      </w:r>
      <w:r w:rsidR="006D5653" w:rsidRPr="00584B5D">
        <w:rPr>
          <w:rStyle w:val="SubtleEmphasis"/>
          <w:rFonts w:ascii="Times New Roman" w:hAnsi="Times New Roman" w:cs="Times New Roman"/>
          <w:i w:val="0"/>
          <w:sz w:val="20"/>
          <w:szCs w:val="20"/>
        </w:rPr>
        <w:t>Sheehan, D</w:t>
      </w:r>
      <w:r w:rsidR="00584B5D" w:rsidRPr="00584B5D">
        <w:rPr>
          <w:rStyle w:val="SubtleEmphasis"/>
          <w:rFonts w:ascii="Times New Roman" w:hAnsi="Times New Roman" w:cs="Times New Roman"/>
          <w:i w:val="0"/>
          <w:sz w:val="20"/>
          <w:szCs w:val="20"/>
        </w:rPr>
        <w:t xml:space="preserve">., </w:t>
      </w:r>
      <w:proofErr w:type="spellStart"/>
      <w:r w:rsidR="00584B5D" w:rsidRPr="00584B5D">
        <w:rPr>
          <w:rStyle w:val="SubtleEmphasis"/>
          <w:rFonts w:ascii="Times New Roman" w:hAnsi="Times New Roman" w:cs="Times New Roman"/>
          <w:i w:val="0"/>
          <w:sz w:val="20"/>
          <w:szCs w:val="20"/>
        </w:rPr>
        <w:t>Sturges</w:t>
      </w:r>
      <w:proofErr w:type="spellEnd"/>
      <w:r w:rsidR="00584B5D" w:rsidRPr="00584B5D">
        <w:rPr>
          <w:rStyle w:val="SubtleEmphasis"/>
          <w:rFonts w:ascii="Times New Roman" w:hAnsi="Times New Roman" w:cs="Times New Roman"/>
          <w:i w:val="0"/>
          <w:sz w:val="20"/>
          <w:szCs w:val="20"/>
        </w:rPr>
        <w:t xml:space="preserve">, K., </w:t>
      </w:r>
      <w:proofErr w:type="spellStart"/>
      <w:r w:rsidR="00584B5D" w:rsidRPr="00584B5D">
        <w:rPr>
          <w:rStyle w:val="SubtleEmphasis"/>
          <w:rFonts w:ascii="Times New Roman" w:hAnsi="Times New Roman" w:cs="Times New Roman"/>
          <w:i w:val="0"/>
          <w:sz w:val="20"/>
          <w:szCs w:val="20"/>
        </w:rPr>
        <w:t>Caranikas</w:t>
      </w:r>
      <w:proofErr w:type="spellEnd"/>
      <w:r w:rsidR="00584B5D" w:rsidRPr="00584B5D">
        <w:rPr>
          <w:rStyle w:val="SubtleEmphasis"/>
          <w:rFonts w:ascii="Times New Roman" w:hAnsi="Times New Roman" w:cs="Times New Roman"/>
          <w:i w:val="0"/>
          <w:sz w:val="20"/>
          <w:szCs w:val="20"/>
        </w:rPr>
        <w:t xml:space="preserve">-Walker, F., </w:t>
      </w:r>
      <w:proofErr w:type="spellStart"/>
      <w:r w:rsidR="00584B5D" w:rsidRPr="00584B5D">
        <w:rPr>
          <w:rStyle w:val="SubtleEmphasis"/>
          <w:rFonts w:ascii="Times New Roman" w:hAnsi="Times New Roman" w:cs="Times New Roman"/>
          <w:i w:val="0"/>
          <w:sz w:val="20"/>
          <w:szCs w:val="20"/>
        </w:rPr>
        <w:t>Huntsberger</w:t>
      </w:r>
      <w:proofErr w:type="spellEnd"/>
      <w:r w:rsidR="00584B5D" w:rsidRPr="00584B5D">
        <w:rPr>
          <w:rStyle w:val="SubtleEmphasis"/>
          <w:rFonts w:ascii="Times New Roman" w:hAnsi="Times New Roman" w:cs="Times New Roman"/>
          <w:i w:val="0"/>
          <w:sz w:val="20"/>
          <w:szCs w:val="20"/>
        </w:rPr>
        <w:t xml:space="preserve">, B., &amp; Maloney, C. (2009). </w:t>
      </w:r>
      <w:r w:rsidR="00584B5D" w:rsidRPr="00584B5D">
        <w:rPr>
          <w:rStyle w:val="SubtleEmphasis"/>
          <w:rFonts w:ascii="Times New Roman" w:hAnsi="Times New Roman" w:cs="Times New Roman"/>
          <w:sz w:val="20"/>
          <w:szCs w:val="20"/>
        </w:rPr>
        <w:t>Evaluation of the Texas Technology Immersion Pilot; Final Outcomes for a four-year study (2004-05 to 2007-08).</w:t>
      </w:r>
      <w:r w:rsidR="00584B5D" w:rsidRPr="00584B5D">
        <w:rPr>
          <w:rStyle w:val="SubtleEmphasis"/>
          <w:rFonts w:ascii="Times New Roman" w:hAnsi="Times New Roman" w:cs="Times New Roman"/>
          <w:i w:val="0"/>
          <w:sz w:val="20"/>
          <w:szCs w:val="20"/>
        </w:rPr>
        <w:t xml:space="preserve"> Austin: Texas Center for Educational Research.</w:t>
      </w:r>
      <w:r w:rsidR="00584B5D">
        <w:rPr>
          <w:rStyle w:val="SubtleEmphasis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584B5D">
        <w:rPr>
          <w:rStyle w:val="SubtleEmphasis"/>
          <w:rFonts w:ascii="Times New Roman" w:hAnsi="Times New Roman" w:cs="Times New Roman"/>
          <w:i w:val="0"/>
          <w:sz w:val="20"/>
          <w:szCs w:val="20"/>
        </w:rPr>
        <w:br/>
      </w:r>
      <w:r w:rsidR="00584B5D" w:rsidRPr="00584B5D">
        <w:rPr>
          <w:rStyle w:val="SubtleEmphasis"/>
          <w:rFonts w:ascii="Arial Black" w:hAnsi="Arial Black" w:cs="Times New Roman"/>
          <w:i w:val="0"/>
          <w:sz w:val="20"/>
          <w:szCs w:val="20"/>
        </w:rPr>
        <w:t xml:space="preserve">Hein, Heather. (2015). </w:t>
      </w:r>
      <w:proofErr w:type="spellStart"/>
      <w:r w:rsidR="00584B5D" w:rsidRPr="00584B5D">
        <w:rPr>
          <w:rStyle w:val="SubtleEmphasis"/>
          <w:rFonts w:ascii="Arial Black" w:hAnsi="Arial Black" w:cs="Times New Roman"/>
          <w:i w:val="0"/>
          <w:sz w:val="20"/>
          <w:szCs w:val="20"/>
        </w:rPr>
        <w:t>Technolgy’s</w:t>
      </w:r>
      <w:proofErr w:type="spellEnd"/>
      <w:r w:rsidR="00584B5D" w:rsidRPr="00584B5D">
        <w:rPr>
          <w:rStyle w:val="SubtleEmphasis"/>
          <w:rFonts w:ascii="Arial Black" w:hAnsi="Arial Black" w:cs="Times New Roman"/>
          <w:i w:val="0"/>
          <w:sz w:val="20"/>
          <w:szCs w:val="20"/>
        </w:rPr>
        <w:t xml:space="preserve"> Effect on Student Learning: Does the Research Matter? Changing Schools. Fall 2015. Vol. 74. </w:t>
      </w:r>
      <w:proofErr w:type="spellStart"/>
      <w:r w:rsidR="00584B5D" w:rsidRPr="00584B5D">
        <w:rPr>
          <w:rStyle w:val="SubtleEmphasis"/>
          <w:rFonts w:ascii="Arial Black" w:hAnsi="Arial Black" w:cs="Times New Roman"/>
          <w:i w:val="0"/>
          <w:sz w:val="20"/>
          <w:szCs w:val="20"/>
        </w:rPr>
        <w:t>McREL</w:t>
      </w:r>
      <w:proofErr w:type="spellEnd"/>
      <w:r w:rsidR="00584B5D" w:rsidRPr="00584B5D">
        <w:rPr>
          <w:rStyle w:val="SubtleEmphasis"/>
          <w:rFonts w:ascii="Arial Black" w:hAnsi="Arial Black" w:cs="Times New Roman"/>
          <w:i w:val="0"/>
          <w:sz w:val="20"/>
          <w:szCs w:val="20"/>
        </w:rPr>
        <w:t xml:space="preserve"> International</w:t>
      </w:r>
      <w:r w:rsidR="00584B5D">
        <w:rPr>
          <w:rStyle w:val="SubtleEmphasis"/>
          <w:rFonts w:ascii="Arial Black" w:hAnsi="Arial Black" w:cs="Times New Roman"/>
          <w:i w:val="0"/>
          <w:sz w:val="20"/>
          <w:szCs w:val="20"/>
        </w:rPr>
        <w:t xml:space="preserve">. </w:t>
      </w:r>
    </w:p>
    <w:p w:rsidR="00BA3E48" w:rsidRPr="006A7C0E" w:rsidRDefault="00BA3E48" w:rsidP="006A7C0E">
      <w:pPr>
        <w:tabs>
          <w:tab w:val="left" w:pos="7363"/>
        </w:tabs>
        <w:rPr>
          <w:rStyle w:val="SubtleEmphasis"/>
          <w:rFonts w:ascii="Arial Black" w:hAnsi="Arial Black" w:cs="Times New Roman"/>
          <w:i w:val="0"/>
          <w:sz w:val="18"/>
          <w:szCs w:val="18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Excerpts – “A couple of years ago, Amanda Ripley (2013), a writer for </w:t>
      </w:r>
      <w:r w:rsidRPr="00BA3E48">
        <w:rPr>
          <w:rStyle w:val="SubtleEmphasis"/>
          <w:rFonts w:ascii="Times New Roman" w:hAnsi="Times New Roman" w:cs="Times New Roman"/>
          <w:sz w:val="24"/>
          <w:szCs w:val="24"/>
        </w:rPr>
        <w:t xml:space="preserve">Time 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interviewed 200 American students studying abroad in countries that are out-performing the United States on international comparison tests.  One striking difference these students noted was that, high-performing nations, there was very little technology.  Almost none.”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br/>
        <w:t xml:space="preserve">“Puzzled by this, Ripley interviewed Andreas </w:t>
      </w:r>
      <w:proofErr w:type="spellStart"/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Schleichern</w:t>
      </w:r>
      <w:proofErr w:type="spellEnd"/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, who surveys school systems for the Organization of Economic Cooperative Development (OECD) in Switzerland. “In most of the highest-performing systems” he observed, “technology is remarkably absent from classrooms.  I have no explanations why that is the case, but it does seem that those systems place their efforts primarily on pedagogical practice rather than digital gadgets” (Ripley, p. 215)</w:t>
      </w:r>
      <w:proofErr w:type="gramStart"/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6A7C0E">
        <w:rPr>
          <w:rStyle w:val="SubtleEmphasis"/>
          <w:rFonts w:ascii="Times New Roman" w:hAnsi="Times New Roman" w:cs="Times New Roman"/>
          <w:i w:val="0"/>
          <w:sz w:val="24"/>
          <w:szCs w:val="24"/>
        </w:rPr>
        <w:br/>
        <w:t xml:space="preserve">“The evidence based to date for technology use in classrooms in pretty thin.  In a monthly </w:t>
      </w:r>
      <w:r w:rsidR="006A7C0E">
        <w:rPr>
          <w:rStyle w:val="SubtleEmphasis"/>
          <w:rFonts w:ascii="Times New Roman" w:hAnsi="Times New Roman" w:cs="Times New Roman"/>
          <w:i w:val="0"/>
          <w:sz w:val="24"/>
          <w:szCs w:val="24"/>
        </w:rPr>
        <w:lastRenderedPageBreak/>
        <w:t xml:space="preserve">column I write for ASCD’s </w:t>
      </w:r>
      <w:r w:rsidR="006A7C0E" w:rsidRPr="006A7C0E">
        <w:rPr>
          <w:rStyle w:val="SubtleEmphasis"/>
          <w:rFonts w:ascii="Times New Roman" w:hAnsi="Times New Roman" w:cs="Times New Roman"/>
          <w:sz w:val="24"/>
          <w:szCs w:val="24"/>
        </w:rPr>
        <w:t xml:space="preserve">Educational Leadership </w:t>
      </w:r>
      <w:r w:rsidR="006A7C0E">
        <w:rPr>
          <w:rStyle w:val="SubtleEmphasis"/>
          <w:rFonts w:ascii="Times New Roman" w:hAnsi="Times New Roman" w:cs="Times New Roman"/>
          <w:i w:val="0"/>
          <w:sz w:val="24"/>
          <w:szCs w:val="24"/>
        </w:rPr>
        <w:t>magazine. I’ve reported the one-to-one laptop programs are not a silver bullet and, rather, produce mixed results (Goodwin, 2011), and that the distractions of digital media can impede reading comprehension.</w:t>
      </w:r>
      <w:r w:rsidR="006A7C0E">
        <w:rPr>
          <w:rStyle w:val="SubtleEmphasis"/>
          <w:rFonts w:ascii="Times New Roman" w:hAnsi="Times New Roman" w:cs="Times New Roman"/>
          <w:i w:val="0"/>
          <w:sz w:val="24"/>
          <w:szCs w:val="24"/>
        </w:rPr>
        <w:br/>
      </w:r>
      <w:r w:rsidR="006A7C0E" w:rsidRPr="006A7C0E">
        <w:rPr>
          <w:rStyle w:val="SubtleEmphasis"/>
          <w:rFonts w:ascii="Times New Roman" w:hAnsi="Times New Roman" w:cs="Times New Roman"/>
          <w:i w:val="0"/>
          <w:sz w:val="20"/>
          <w:szCs w:val="20"/>
        </w:rPr>
        <w:t>Goodwin, B. (2011). One-to-One Laptop Programs are No Silver Bullet, Educational Leadership, 68(5), 78-79.</w:t>
      </w:r>
      <w:r w:rsidR="006A7C0E">
        <w:rPr>
          <w:rStyle w:val="SubtleEmphasis"/>
          <w:rFonts w:ascii="Times New Roman" w:hAnsi="Times New Roman" w:cs="Times New Roman"/>
          <w:i w:val="0"/>
          <w:sz w:val="20"/>
          <w:szCs w:val="20"/>
        </w:rPr>
        <w:br/>
      </w:r>
      <w:r w:rsidRPr="006A7C0E">
        <w:rPr>
          <w:rStyle w:val="SubtleEmphasis"/>
          <w:rFonts w:ascii="Arial Black" w:hAnsi="Arial Black" w:cs="Times New Roman"/>
          <w:i w:val="0"/>
          <w:sz w:val="18"/>
          <w:szCs w:val="18"/>
        </w:rPr>
        <w:t xml:space="preserve">Goodwin, Bryan. (2015) Why Use Technology? No, Really … Why? Changing Schools. Fall 2015. Vol. 74. </w:t>
      </w:r>
      <w:proofErr w:type="spellStart"/>
      <w:r w:rsidRPr="006A7C0E">
        <w:rPr>
          <w:rStyle w:val="SubtleEmphasis"/>
          <w:rFonts w:ascii="Arial Black" w:hAnsi="Arial Black" w:cs="Times New Roman"/>
          <w:i w:val="0"/>
          <w:sz w:val="18"/>
          <w:szCs w:val="18"/>
        </w:rPr>
        <w:t>McREL</w:t>
      </w:r>
      <w:proofErr w:type="spellEnd"/>
      <w:r w:rsidRPr="006A7C0E">
        <w:rPr>
          <w:rStyle w:val="SubtleEmphasis"/>
          <w:rFonts w:ascii="Arial Black" w:hAnsi="Arial Black" w:cs="Times New Roman"/>
          <w:i w:val="0"/>
          <w:sz w:val="18"/>
          <w:szCs w:val="18"/>
        </w:rPr>
        <w:t xml:space="preserve"> International. </w:t>
      </w:r>
    </w:p>
    <w:p w:rsidR="00AB4078" w:rsidRPr="00584B5D" w:rsidRDefault="006D5653" w:rsidP="006D5653">
      <w:pPr>
        <w:tabs>
          <w:tab w:val="left" w:pos="7363"/>
        </w:tabs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 w:rsidRPr="00584B5D">
        <w:rPr>
          <w:rStyle w:val="SubtleEmphasis"/>
          <w:rFonts w:ascii="Times New Roman" w:hAnsi="Times New Roman" w:cs="Times New Roman"/>
          <w:i w:val="0"/>
          <w:sz w:val="24"/>
          <w:szCs w:val="24"/>
        </w:rPr>
        <w:tab/>
      </w:r>
    </w:p>
    <w:p w:rsidR="00983FAE" w:rsidRPr="00983FAE" w:rsidRDefault="00983FAE">
      <w:pPr>
        <w:rPr>
          <w:rStyle w:val="SubtleEmphasis"/>
          <w:i w:val="0"/>
        </w:rPr>
      </w:pPr>
    </w:p>
    <w:p w:rsidR="00983FAE" w:rsidRDefault="00983FAE"/>
    <w:p w:rsidR="00983FAE" w:rsidRDefault="00983FAE"/>
    <w:p w:rsidR="00983FAE" w:rsidRDefault="00983FAE"/>
    <w:p w:rsidR="00983FAE" w:rsidRDefault="00983FAE"/>
    <w:p w:rsidR="00983FAE" w:rsidRDefault="00983FAE"/>
    <w:p w:rsidR="00983FAE" w:rsidRDefault="00983FAE"/>
    <w:sectPr w:rsidR="00983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AE"/>
    <w:rsid w:val="00584B5D"/>
    <w:rsid w:val="006A7C0E"/>
    <w:rsid w:val="006D5653"/>
    <w:rsid w:val="006F6C81"/>
    <w:rsid w:val="00983FAE"/>
    <w:rsid w:val="009D1B4C"/>
    <w:rsid w:val="00AB4078"/>
    <w:rsid w:val="00B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C129E-16DF-4209-B40C-8B6A6401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83FA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Warner</dc:creator>
  <cp:keywords/>
  <dc:description/>
  <cp:lastModifiedBy>Karen Warner</cp:lastModifiedBy>
  <cp:revision>2</cp:revision>
  <dcterms:created xsi:type="dcterms:W3CDTF">2015-11-05T03:55:00Z</dcterms:created>
  <dcterms:modified xsi:type="dcterms:W3CDTF">2015-11-05T05:29:00Z</dcterms:modified>
</cp:coreProperties>
</file>